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43E58" w14:textId="77777777" w:rsidR="007F60C5" w:rsidRPr="007F60C5" w:rsidRDefault="007F60C5" w:rsidP="007F60C5">
      <w:pPr>
        <w:pStyle w:val="StandardWeb"/>
        <w:rPr>
          <w:lang w:val="en-US"/>
        </w:rPr>
      </w:pPr>
      <w:r w:rsidRPr="007F60C5">
        <w:rPr>
          <w:lang w:val="en-US"/>
        </w:rPr>
        <w:t>Pepperdine University</w:t>
      </w:r>
      <w:r w:rsidRPr="007F60C5">
        <w:rPr>
          <w:lang w:val="en-US"/>
        </w:rPr>
        <w:br/>
        <w:t xml:space="preserve">Graduate School of Education and Psychology </w:t>
      </w:r>
    </w:p>
    <w:p w14:paraId="3DA8A83C" w14:textId="77777777" w:rsidR="007F60C5" w:rsidRPr="007F60C5" w:rsidRDefault="007F60C5" w:rsidP="007F60C5">
      <w:pPr>
        <w:pStyle w:val="StandardWeb"/>
        <w:rPr>
          <w:b/>
          <w:bCs/>
          <w:lang w:val="en-US"/>
        </w:rPr>
      </w:pPr>
      <w:r w:rsidRPr="007F60C5">
        <w:rPr>
          <w:b/>
          <w:bCs/>
          <w:lang w:val="en-US"/>
        </w:rPr>
        <w:t xml:space="preserve">DEVELOPING SITUATION AWARENESS CAPACITY TO IMPROVE EXECUTIVE JUDGMENT AND DECISION MAKING UNDER STRESS </w:t>
      </w:r>
    </w:p>
    <w:p w14:paraId="0A4ADFB7" w14:textId="77777777" w:rsidR="007F60C5" w:rsidRPr="007F60C5" w:rsidRDefault="007F60C5" w:rsidP="007F60C5">
      <w:pPr>
        <w:pStyle w:val="StandardWeb"/>
        <w:rPr>
          <w:lang w:val="en-US"/>
        </w:rPr>
      </w:pPr>
      <w:r w:rsidRPr="007F60C5">
        <w:rPr>
          <w:lang w:val="en-US"/>
        </w:rPr>
        <w:t xml:space="preserve">A dissertation submitted in partial satisfaction of the requirement for the degree of Doctor of Education in Organization Change </w:t>
      </w:r>
    </w:p>
    <w:p w14:paraId="757521C1" w14:textId="77777777" w:rsidR="007F60C5" w:rsidRPr="007F60C5" w:rsidRDefault="007F60C5" w:rsidP="007F60C5">
      <w:pPr>
        <w:pStyle w:val="StandardWeb"/>
        <w:rPr>
          <w:lang w:val="en-US"/>
        </w:rPr>
      </w:pPr>
      <w:r w:rsidRPr="007F60C5">
        <w:rPr>
          <w:lang w:val="en-US"/>
        </w:rPr>
        <w:t>by</w:t>
      </w:r>
      <w:r w:rsidRPr="007F60C5">
        <w:rPr>
          <w:lang w:val="en-US"/>
        </w:rPr>
        <w:br/>
        <w:t>Martha M. Batorski</w:t>
      </w:r>
      <w:r w:rsidRPr="007F60C5">
        <w:rPr>
          <w:lang w:val="en-US"/>
        </w:rPr>
        <w:br/>
        <w:t>April, 2012</w:t>
      </w:r>
      <w:r w:rsidRPr="007F60C5">
        <w:rPr>
          <w:lang w:val="en-US"/>
        </w:rPr>
        <w:br/>
        <w:t xml:space="preserve">Kenneth Murrell, DBA – Dissertation Chairperson </w:t>
      </w:r>
    </w:p>
    <w:p w14:paraId="259DB6D4" w14:textId="77777777" w:rsidR="007F60C5" w:rsidRPr="007F60C5" w:rsidRDefault="007F60C5" w:rsidP="007F60C5">
      <w:pPr>
        <w:pStyle w:val="StandardWeb"/>
        <w:rPr>
          <w:b/>
          <w:bCs/>
          <w:lang w:val="en-US"/>
        </w:rPr>
      </w:pPr>
      <w:r w:rsidRPr="007F60C5">
        <w:rPr>
          <w:b/>
          <w:bCs/>
          <w:lang w:val="en-US"/>
        </w:rPr>
        <w:t>ENTWICKLUNG DER FÄHIGKEIT ZUR SITUATIONSWAHRNEHMUNG, UM DAS URTEILSVERMÖGEN UND DIE ENTSCHEIDUNGSFINDUNG VON FÜHRUNGSKRÄFTEN UNTER STRESS ZU VERBESSERN</w:t>
      </w:r>
    </w:p>
    <w:p w14:paraId="787E9B63" w14:textId="58ECB30D" w:rsidR="007F60C5" w:rsidRPr="007F60C5" w:rsidRDefault="007F60C5" w:rsidP="007F60C5">
      <w:r w:rsidRPr="007F60C5">
        <w:t>Eine Dissertation, die in teilweiser Erfüllung der Anforderungen für den Grad eines Doktors der Pädagogik in Organisationsveränderung eingereicht wurde</w:t>
      </w:r>
    </w:p>
    <w:p w14:paraId="4F99AB0E" w14:textId="77777777" w:rsidR="007F60C5" w:rsidRPr="007F60C5" w:rsidRDefault="007F60C5" w:rsidP="007F60C5"/>
    <w:p w14:paraId="6D428F50" w14:textId="2C1C2A90" w:rsidR="007F60C5" w:rsidRPr="00267F34" w:rsidRDefault="007F60C5" w:rsidP="007F60C5">
      <w:pPr>
        <w:rPr>
          <w:b/>
          <w:bCs/>
        </w:rPr>
      </w:pPr>
      <w:r w:rsidRPr="00267F34">
        <w:rPr>
          <w:b/>
          <w:bCs/>
        </w:rPr>
        <w:t>ABSTRACT</w:t>
      </w:r>
    </w:p>
    <w:p w14:paraId="2D80ED92" w14:textId="0792DCA4" w:rsidR="007F60C5" w:rsidRPr="007F60C5" w:rsidRDefault="007F60C5" w:rsidP="007F60C5">
      <w:pPr>
        <w:spacing w:before="120" w:after="120"/>
        <w:jc w:val="both"/>
        <w:rPr>
          <w:sz w:val="22"/>
          <w:szCs w:val="22"/>
        </w:rPr>
      </w:pPr>
      <w:r w:rsidRPr="007F60C5">
        <w:rPr>
          <w:sz w:val="22"/>
          <w:szCs w:val="22"/>
        </w:rPr>
        <w:t>Diese Studie untersuchte mehrere Faktoren, die einer Schlüsselkomponente von Führungsstärke zugrunde liegen</w:t>
      </w:r>
      <w:r>
        <w:rPr>
          <w:sz w:val="22"/>
          <w:szCs w:val="22"/>
        </w:rPr>
        <w:t>.</w:t>
      </w:r>
    </w:p>
    <w:p w14:paraId="4626B71B" w14:textId="1E63F2F9" w:rsidR="007F60C5" w:rsidRPr="007F60C5" w:rsidRDefault="007F60C5" w:rsidP="007F60C5">
      <w:pPr>
        <w:spacing w:before="120" w:after="120"/>
        <w:jc w:val="both"/>
        <w:rPr>
          <w:sz w:val="22"/>
          <w:szCs w:val="22"/>
        </w:rPr>
      </w:pPr>
      <w:r w:rsidRPr="007F60C5">
        <w:rPr>
          <w:sz w:val="22"/>
          <w:szCs w:val="22"/>
        </w:rPr>
        <w:t>Die Studie untersuchte mehrere Faktoren, die einer Schlüsselkomponente von Führungsfähigkeit, dem Situationsbewusstsein (</w:t>
      </w:r>
      <w:r w:rsidRPr="007F60C5">
        <w:rPr>
          <w:i/>
          <w:iCs/>
          <w:sz w:val="22"/>
          <w:szCs w:val="22"/>
        </w:rPr>
        <w:t>Situation Awareness</w:t>
      </w:r>
      <w:r>
        <w:rPr>
          <w:sz w:val="22"/>
          <w:szCs w:val="22"/>
        </w:rPr>
        <w:t xml:space="preserve">, </w:t>
      </w:r>
      <w:r w:rsidRPr="007F60C5">
        <w:rPr>
          <w:sz w:val="22"/>
          <w:szCs w:val="22"/>
        </w:rPr>
        <w:t>SA), zugrunde liegen, und dessen Rolle bei der Beurteilung und Entscheidungsfindung von Führungskräften unter Stress. SA, das seit über 30 Jahren im militärischen Bereich und bei kritischen Ereignissen von Forschern aus dem Bereich Naturalistic Decision Making (NDM) erforscht wird, hat zunehmende Relevanz für Führungskräfte in Organisationen, insbesondere für solche, die durch hohe Unsicherheit und beschleunigten Wandel herausgefordert sind, was traditionell im Bereich der Organisationsentwicklung (OE) behandelt wird.</w:t>
      </w:r>
    </w:p>
    <w:p w14:paraId="24FE2F85" w14:textId="1C3008BD" w:rsidR="007F60C5" w:rsidRPr="007F60C5" w:rsidRDefault="007F60C5" w:rsidP="007F60C5">
      <w:pPr>
        <w:spacing w:before="120" w:after="120"/>
        <w:jc w:val="both"/>
        <w:rPr>
          <w:sz w:val="22"/>
          <w:szCs w:val="22"/>
        </w:rPr>
      </w:pPr>
      <w:r w:rsidRPr="007F60C5">
        <w:rPr>
          <w:sz w:val="22"/>
          <w:szCs w:val="22"/>
        </w:rPr>
        <w:t xml:space="preserve">Die Studie untersucht speziell die Technik der </w:t>
      </w:r>
      <w:r w:rsidRPr="007F60C5">
        <w:rPr>
          <w:i/>
          <w:iCs/>
          <w:sz w:val="22"/>
          <w:szCs w:val="22"/>
        </w:rPr>
        <w:t>Transzendentalen Meditation</w:t>
      </w:r>
      <w:r>
        <w:rPr>
          <w:sz w:val="22"/>
          <w:szCs w:val="22"/>
        </w:rPr>
        <w:t xml:space="preserve"> </w:t>
      </w:r>
      <w:r w:rsidRPr="007F60C5">
        <w:rPr>
          <w:sz w:val="22"/>
          <w:szCs w:val="22"/>
        </w:rPr>
        <w:t>TM im Rahmen einer 10-wöchigen Intervention zur Entwicklung der SA-Fähigkeit bei aufstrebenden Führungskräften (N = 35), für die Prä- und Post-Daten gesammelt und analysiert wurden. Der Forschungsansatz umfasste eine Interventionsgruppe (n = 18), die in der zweimal täglichen Praxis der Technik der Transzendentalen Meditation</w:t>
      </w:r>
      <w:r>
        <w:rPr>
          <w:sz w:val="22"/>
          <w:szCs w:val="22"/>
        </w:rPr>
        <w:t xml:space="preserve"> </w:t>
      </w:r>
      <w:r w:rsidRPr="007F60C5">
        <w:rPr>
          <w:sz w:val="22"/>
          <w:szCs w:val="22"/>
        </w:rPr>
        <w:t>TM geschult wurde, und eine Kontrollgruppe (n = 17) ohne</w:t>
      </w:r>
      <w:r>
        <w:rPr>
          <w:sz w:val="22"/>
          <w:szCs w:val="22"/>
        </w:rPr>
        <w:t xml:space="preserve"> </w:t>
      </w:r>
      <w:r w:rsidRPr="007F60C5">
        <w:rPr>
          <w:sz w:val="22"/>
          <w:szCs w:val="22"/>
        </w:rPr>
        <w:t>Intervention. Die Teilnehmer beider Gruppen füllten drei Instrumente aus, Trail Making B, Wisconsin Card Sort Test und Constructive Thinking Inventory, um die drei Elemente der SA (Wahrnehmung, Verstehen, Projektion) zu messen. Kovarianzanalysen (ANCOVA) zeigten, dass die TM-Praxis signifikante Effekte (p-Werte reichten von .033 bis .047) auf zwei der drei Messgrößen hatte, nämlich auf die Wahrnehmung und die Projektion.</w:t>
      </w:r>
    </w:p>
    <w:p w14:paraId="4671D922" w14:textId="157FF72C" w:rsidR="007F60C5" w:rsidRPr="00267F34" w:rsidRDefault="007F60C5" w:rsidP="007F60C5">
      <w:pPr>
        <w:spacing w:before="120" w:after="120"/>
        <w:jc w:val="both"/>
        <w:rPr>
          <w:i/>
          <w:iCs/>
          <w:sz w:val="22"/>
          <w:szCs w:val="22"/>
        </w:rPr>
      </w:pPr>
      <w:r w:rsidRPr="00267F34">
        <w:rPr>
          <w:i/>
          <w:iCs/>
          <w:sz w:val="22"/>
          <w:szCs w:val="22"/>
        </w:rPr>
        <w:t xml:space="preserve">Die Ergebnisse der Studie </w:t>
      </w:r>
      <w:r w:rsidR="00267F34">
        <w:rPr>
          <w:i/>
          <w:iCs/>
          <w:sz w:val="22"/>
          <w:szCs w:val="22"/>
        </w:rPr>
        <w:t>bestätigen</w:t>
      </w:r>
      <w:r w:rsidRPr="00267F34">
        <w:rPr>
          <w:i/>
          <w:iCs/>
          <w:sz w:val="22"/>
          <w:szCs w:val="22"/>
        </w:rPr>
        <w:t xml:space="preserve"> eine positive Beziehung zwischen der Technik der Transzendentalen Meditation und der Verbesserung der SA-Fähigkeit bei aufstrebenden Führungskräften und erweitern die Forschungsergebnisse über den Einsatz von Meditation als Intervention in Programmen zur Entwicklung der Resilienz von Führungskräften, um diese auf anspruchsvolle Situationen vorzubereiten.</w:t>
      </w:r>
    </w:p>
    <w:p w14:paraId="18A3C2B3" w14:textId="77777777" w:rsidR="007F60C5" w:rsidRDefault="007F60C5" w:rsidP="007F60C5"/>
    <w:sectPr w:rsidR="007F60C5" w:rsidSect="00AC1BF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C5"/>
    <w:rsid w:val="001C640A"/>
    <w:rsid w:val="00267F34"/>
    <w:rsid w:val="007A01BB"/>
    <w:rsid w:val="007F60C5"/>
    <w:rsid w:val="008F0A50"/>
    <w:rsid w:val="00AC1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4A3F640"/>
  <w15:chartTrackingRefBased/>
  <w15:docId w15:val="{E8F52992-74D6-D243-BA0A-97049B3C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01BB"/>
    <w:rPr>
      <w:rFonts w:ascii="Times New Roman" w:hAnsi="Times New Roman" w:cs="Times New Roman"/>
      <w:color w:val="000000" w:themeColor="text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agramm-Text">
    <w:name w:val="Diagramm-Text"/>
    <w:basedOn w:val="Standard"/>
    <w:autoRedefine/>
    <w:qFormat/>
    <w:rsid w:val="008F0A50"/>
    <w:pPr>
      <w:spacing w:before="120" w:after="120"/>
      <w:contextualSpacing/>
    </w:pPr>
    <w:rPr>
      <w:color w:val="auto"/>
      <w:sz w:val="21"/>
    </w:rPr>
  </w:style>
  <w:style w:type="paragraph" w:styleId="StandardWeb">
    <w:name w:val="Normal (Web)"/>
    <w:basedOn w:val="Standard"/>
    <w:uiPriority w:val="99"/>
    <w:semiHidden/>
    <w:unhideWhenUsed/>
    <w:rsid w:val="007F60C5"/>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576899">
      <w:bodyDiv w:val="1"/>
      <w:marLeft w:val="0"/>
      <w:marRight w:val="0"/>
      <w:marTop w:val="0"/>
      <w:marBottom w:val="0"/>
      <w:divBdr>
        <w:top w:val="none" w:sz="0" w:space="0" w:color="auto"/>
        <w:left w:val="none" w:sz="0" w:space="0" w:color="auto"/>
        <w:bottom w:val="none" w:sz="0" w:space="0" w:color="auto"/>
        <w:right w:val="none" w:sz="0" w:space="0" w:color="auto"/>
      </w:divBdr>
      <w:divsChild>
        <w:div w:id="953245308">
          <w:marLeft w:val="0"/>
          <w:marRight w:val="0"/>
          <w:marTop w:val="0"/>
          <w:marBottom w:val="0"/>
          <w:divBdr>
            <w:top w:val="none" w:sz="0" w:space="0" w:color="auto"/>
            <w:left w:val="none" w:sz="0" w:space="0" w:color="auto"/>
            <w:bottom w:val="none" w:sz="0" w:space="0" w:color="auto"/>
            <w:right w:val="none" w:sz="0" w:space="0" w:color="auto"/>
          </w:divBdr>
          <w:divsChild>
            <w:div w:id="1381513141">
              <w:marLeft w:val="0"/>
              <w:marRight w:val="0"/>
              <w:marTop w:val="0"/>
              <w:marBottom w:val="0"/>
              <w:divBdr>
                <w:top w:val="none" w:sz="0" w:space="0" w:color="auto"/>
                <w:left w:val="none" w:sz="0" w:space="0" w:color="auto"/>
                <w:bottom w:val="none" w:sz="0" w:space="0" w:color="auto"/>
                <w:right w:val="none" w:sz="0" w:space="0" w:color="auto"/>
              </w:divBdr>
              <w:divsChild>
                <w:div w:id="430665811">
                  <w:marLeft w:val="0"/>
                  <w:marRight w:val="0"/>
                  <w:marTop w:val="0"/>
                  <w:marBottom w:val="0"/>
                  <w:divBdr>
                    <w:top w:val="none" w:sz="0" w:space="0" w:color="auto"/>
                    <w:left w:val="none" w:sz="0" w:space="0" w:color="auto"/>
                    <w:bottom w:val="none" w:sz="0" w:space="0" w:color="auto"/>
                    <w:right w:val="none" w:sz="0" w:space="0" w:color="auto"/>
                  </w:divBdr>
                </w:div>
              </w:divsChild>
            </w:div>
            <w:div w:id="719519912">
              <w:marLeft w:val="0"/>
              <w:marRight w:val="0"/>
              <w:marTop w:val="0"/>
              <w:marBottom w:val="0"/>
              <w:divBdr>
                <w:top w:val="none" w:sz="0" w:space="0" w:color="auto"/>
                <w:left w:val="none" w:sz="0" w:space="0" w:color="auto"/>
                <w:bottom w:val="none" w:sz="0" w:space="0" w:color="auto"/>
                <w:right w:val="none" w:sz="0" w:space="0" w:color="auto"/>
              </w:divBdr>
              <w:divsChild>
                <w:div w:id="8264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Fehr</dc:creator>
  <cp:keywords/>
  <dc:description/>
  <cp:lastModifiedBy>Theo Fehr</cp:lastModifiedBy>
  <cp:revision>1</cp:revision>
  <dcterms:created xsi:type="dcterms:W3CDTF">2021-07-06T22:59:00Z</dcterms:created>
  <dcterms:modified xsi:type="dcterms:W3CDTF">2021-07-06T23:08:00Z</dcterms:modified>
</cp:coreProperties>
</file>